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4380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72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32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прекращении производства по делу об административном правонарушении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eastAsia="Times New Roman" w:hAnsi="Times New Roman" w:cs="Times New Roman"/>
          <w:sz w:val="26"/>
          <w:szCs w:val="26"/>
        </w:rPr>
        <w:t>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Абдулгамидова Н.З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Абдулгамидова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Нажмудина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Загировича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6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7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проживающего по адресу: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86 ХМ 567691 от 27 ноября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Абдулгамидов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06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2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26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18810005220002493749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Абдулгамидов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вину не признал, суду сообщил, что в приложениях по штрафам данный штраф отсутствует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 обращении в органы ГИБДД для оплаты данного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ему сообщено, что </w:t>
      </w:r>
      <w:r>
        <w:rPr>
          <w:rFonts w:ascii="Times New Roman" w:eastAsia="Times New Roman" w:hAnsi="Times New Roman" w:cs="Times New Roman"/>
          <w:sz w:val="26"/>
          <w:szCs w:val="26"/>
        </w:rPr>
        <w:t>информация о реквизитах отсутств</w:t>
      </w:r>
      <w:r>
        <w:rPr>
          <w:rFonts w:ascii="Times New Roman" w:eastAsia="Times New Roman" w:hAnsi="Times New Roman" w:cs="Times New Roman"/>
          <w:sz w:val="26"/>
          <w:szCs w:val="26"/>
        </w:rPr>
        <w:t>ует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исследованы материалы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-протокол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567691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27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копи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18810005220002493749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05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05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-параметры поиска правонарушений;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карточка операции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водительск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Абдулгамидова Н.З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-карточка учета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ВАЗ 11183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-запрос суда </w:t>
      </w:r>
      <w:r>
        <w:rPr>
          <w:rFonts w:ascii="Times New Roman" w:eastAsia="Times New Roman" w:hAnsi="Times New Roman" w:cs="Times New Roman"/>
          <w:sz w:val="26"/>
          <w:szCs w:val="26"/>
        </w:rPr>
        <w:t>врио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начальник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ОГИБДД УМВД России по г. Сургуту о необходимости представить надлежащим образом заверенную копию постановления № 18810005220002493749 от 26 августа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указанием реквизитов для оплаты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-запрос суда повторно </w:t>
      </w:r>
      <w:r>
        <w:rPr>
          <w:rFonts w:ascii="Times New Roman" w:eastAsia="Times New Roman" w:hAnsi="Times New Roman" w:cs="Times New Roman"/>
          <w:sz w:val="26"/>
          <w:szCs w:val="26"/>
        </w:rPr>
        <w:t>врио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начальника ОГИБДД УМВД России по г. Сургуту о необходимости представить надлежащим образом заверенную копию постановления № 18810005220002493749 от 26 августа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указанием реквизитов для оплаты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представленн</w:t>
      </w:r>
      <w:r>
        <w:rPr>
          <w:rFonts w:ascii="Times New Roman" w:eastAsia="Times New Roman" w:hAnsi="Times New Roman" w:cs="Times New Roman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запросу надлежащим образом </w:t>
      </w:r>
      <w:r>
        <w:rPr>
          <w:rFonts w:ascii="Times New Roman" w:eastAsia="Times New Roman" w:hAnsi="Times New Roman" w:cs="Times New Roman"/>
          <w:sz w:val="26"/>
          <w:szCs w:val="26"/>
        </w:rPr>
        <w:t>заверенная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 от 26 августа 2023 года № 18810005220002493749 с отметкой о вступлении в законную силу, </w:t>
      </w: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реквизитов для оплаты, а также сведения ГИС ГМП данных ФБД </w:t>
      </w:r>
      <w:r>
        <w:rPr>
          <w:rFonts w:ascii="Times New Roman" w:eastAsia="Times New Roman" w:hAnsi="Times New Roman" w:cs="Times New Roman"/>
          <w:sz w:val="26"/>
          <w:szCs w:val="26"/>
        </w:rPr>
        <w:t>Адмпрактика</w:t>
      </w:r>
      <w:r>
        <w:rPr>
          <w:rFonts w:ascii="Times New Roman" w:eastAsia="Times New Roman" w:hAnsi="Times New Roman" w:cs="Times New Roman"/>
          <w:sz w:val="26"/>
          <w:szCs w:val="26"/>
        </w:rPr>
        <w:t>, о начислении штрафа по постановлению от 26 августа 2023 года № 18810005220002493749 в размере 1 000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15 февраля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-запрос суда </w:t>
      </w:r>
      <w:r>
        <w:rPr>
          <w:rFonts w:ascii="Times New Roman" w:eastAsia="Times New Roman" w:hAnsi="Times New Roman" w:cs="Times New Roman"/>
          <w:sz w:val="26"/>
          <w:szCs w:val="26"/>
        </w:rPr>
        <w:t>начальнику ОГИБДД МОМВД России «Нижневартовский»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предоставлении копии параметров поиска правонарушений по постановлению № 18810005220002493749 от 26 августа 2023 года по ст. 12.6 КоАП РФ;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-сведения по запросу суда о привлечении к административной ответственности по линии ПДД гр-на Абдулгамидова Н.З.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22 февраля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представленные по запросу надлежащим образом заверенн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 от 26 августа 2023 года № 18810005220002493749 с отметкой о вступлении в законную силу, </w:t>
      </w: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реквизитов для оплаты, а также сведения ГИС ГМП данных ФБД </w:t>
      </w:r>
      <w:r>
        <w:rPr>
          <w:rFonts w:ascii="Times New Roman" w:eastAsia="Times New Roman" w:hAnsi="Times New Roman" w:cs="Times New Roman"/>
          <w:sz w:val="26"/>
          <w:szCs w:val="26"/>
        </w:rPr>
        <w:t>Адмпрактика</w:t>
      </w:r>
      <w:r>
        <w:rPr>
          <w:rFonts w:ascii="Times New Roman" w:eastAsia="Times New Roman" w:hAnsi="Times New Roman" w:cs="Times New Roman"/>
          <w:sz w:val="26"/>
          <w:szCs w:val="26"/>
        </w:rPr>
        <w:t>, о начислении штрафа по постановлению от 26 августа 2023 года № 18810005220002493749 в размере 1 000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15 февраля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Представленная в материалы дела выписка из программного обеспечения ГИС ГМП подтверждает неуплату штрафа в размере 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рублей 00 копеек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05 ноября 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года. 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 об административных правонарушениях судья должен исходить, из закрепленного в статье 1.5 КоАП РФ принципа административной ответственности - презумпции невиновности лица, в отношении которого осуществляется производство по делу. Реализация этого принципа заключается в том, что лицо, привлекаемое к административной ответственности, не обязано доказывать свою невиновность, вина в совершении административного правонарушения устанавливается судьями, органами, должностными лицами, уполномоченными рассматривать дела об административных правонарушениях. Неустранимые сомнения в виновности лица, привлекаемого к административной ответственности, должны толковаться в пользу этого лица.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ч. 1 ст. 1.6 КоАП РФ лицо, привлекаемое к административной ответственности, не может быть подвергнуто наказанию иначе как на основаниях и в порядке, установленных законом.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содержания приведенных норм следует, что событие и состав административного правонарушения, включая виновность лица, привлекаемого к ответственности, должны быть достоверно подтверждены представленными административным органом доказательствами, неопровержимо свидетельствующими об указанных обстоятельствах.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п.2 ч. 1 ст. 24.5 Кодекса РФ об административных правонарушениях производство по делу об административном правонарушении не может быть начато, а начатое производство подлежит прекращению при отсутствии состава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этом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исходя из представленных суду материалов опровергнуть довод лица, привлеченного к административной ответственности, не представляется возможным, поскольку в них не содержится данных, объективно подтверждающих вручение </w:t>
      </w:r>
      <w:r>
        <w:rPr>
          <w:rFonts w:ascii="Times New Roman" w:eastAsia="Times New Roman" w:hAnsi="Times New Roman" w:cs="Times New Roman"/>
          <w:sz w:val="26"/>
          <w:szCs w:val="26"/>
        </w:rPr>
        <w:t>Абдулгамидов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Н.З.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копии упомянутого постановления по делу об административно</w:t>
      </w:r>
      <w:r>
        <w:rPr>
          <w:rFonts w:ascii="Times New Roman" w:eastAsia="Times New Roman" w:hAnsi="Times New Roman" w:cs="Times New Roman"/>
          <w:sz w:val="26"/>
          <w:szCs w:val="26"/>
        </w:rPr>
        <w:t>м правонарушении с указанием реквизитов, необходимых для выполнения возложенной на него обязанности по уплате штрафа в установленный законодательством срок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суд не может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Абдулгамидов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Н.З.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данного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правонарушения. </w:t>
      </w:r>
    </w:p>
    <w:p>
      <w:pPr>
        <w:spacing w:before="0" w:after="0"/>
        <w:ind w:firstLine="624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при недоказанности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вины нарушителя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правонарушения, дело подлежит прекращению за отсутствием состава правонарушения.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п.2 ч. 1 ст. 24.5, ст. 29.9 Кодекса РФ об административных правонарушениях, мировой судья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113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Производство по делу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Абдулгамидов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Нажмудина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Загирович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административных правонарушениях, прекратить в связи с отсутствием в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действиях состава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10 суток со дня вручения либо получения в Нижневартовский городской суд.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32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6rplc-8">
    <w:name w:val="cat-PassportData grp-26 rplc-8"/>
    <w:basedOn w:val="DefaultParagraphFont"/>
  </w:style>
  <w:style w:type="character" w:customStyle="1" w:styleId="cat-PassportDatagrp-27rplc-9">
    <w:name w:val="cat-PassportData grp-27 rplc-9"/>
    <w:basedOn w:val="DefaultParagraphFont"/>
  </w:style>
  <w:style w:type="character" w:customStyle="1" w:styleId="cat-UserDefinedgrp-34rplc-10">
    <w:name w:val="cat-UserDefined grp-34 rplc-10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Addressgrp-4rplc-20">
    <w:name w:val="cat-Address grp-4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